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C0" w:rsidRPr="004A2B63" w:rsidRDefault="008B1FC0" w:rsidP="008B1FC0">
      <w:pPr>
        <w:spacing w:after="0"/>
        <w:jc w:val="both"/>
        <w:rPr>
          <w:rFonts w:ascii="Times New Roman" w:eastAsia="Cambria" w:hAnsi="Times New Roman" w:cs="Times New Roman"/>
          <w:color w:val="auto"/>
          <w:lang w:val="es-ES"/>
        </w:rPr>
      </w:pPr>
      <w:r w:rsidRPr="004A2B63">
        <w:rPr>
          <w:rFonts w:ascii="Times New Roman" w:eastAsia="Cambria" w:hAnsi="Times New Roman" w:cs="Times New Roman"/>
          <w:b/>
          <w:color w:val="auto"/>
          <w:lang w:val="en-US"/>
        </w:rPr>
        <w:t>International Emigration Expo 2016</w:t>
      </w:r>
    </w:p>
    <w:p w:rsidR="008B1FC0" w:rsidRPr="004A2B63" w:rsidRDefault="008B1FC0" w:rsidP="008B1FC0">
      <w:pPr>
        <w:jc w:val="both"/>
        <w:rPr>
          <w:rFonts w:ascii="Times New Roman" w:eastAsia="Cambria" w:hAnsi="Times New Roman" w:cs="Times New Roman"/>
          <w:color w:val="auto"/>
          <w:lang w:val="en-US"/>
        </w:rPr>
      </w:pPr>
    </w:p>
    <w:p w:rsidR="008B1FC0" w:rsidRPr="004A2B63" w:rsidRDefault="008B1FC0" w:rsidP="008B1FC0">
      <w:pPr>
        <w:spacing w:after="0"/>
        <w:jc w:val="both"/>
        <w:rPr>
          <w:rFonts w:ascii="Times New Roman" w:eastAsia="Cambria" w:hAnsi="Times New Roman" w:cs="Times New Roman"/>
          <w:color w:val="auto"/>
          <w:lang w:val="en-US"/>
        </w:rPr>
      </w:pPr>
      <w:r w:rsidRPr="004A2B63">
        <w:rPr>
          <w:rFonts w:ascii="Times New Roman" w:eastAsia="Cambria" w:hAnsi="Times New Roman" w:cs="Times New Roman"/>
          <w:color w:val="auto"/>
          <w:lang w:val="en-US"/>
        </w:rPr>
        <w:t xml:space="preserve">The International Emigration Expo 2016, a large-scale conference and exhibition dedicated to emigration, was held on </w:t>
      </w:r>
      <w:r w:rsidRPr="008B1FC0">
        <w:rPr>
          <w:rFonts w:ascii="Times New Roman" w:eastAsia="Cambria" w:hAnsi="Times New Roman" w:cs="Times New Roman"/>
          <w:color w:val="auto"/>
          <w:lang w:val="en-US"/>
        </w:rPr>
        <w:t>30 September – 1 October</w:t>
      </w:r>
      <w:r>
        <w:rPr>
          <w:rFonts w:ascii="Times New Roman" w:eastAsia="Cambria" w:hAnsi="Times New Roman" w:cs="Times New Roman"/>
          <w:color w:val="auto"/>
          <w:lang w:val="en-US"/>
        </w:rPr>
        <w:t xml:space="preserve"> </w:t>
      </w:r>
      <w:r w:rsidRPr="004A2B63">
        <w:rPr>
          <w:rFonts w:ascii="Times New Roman" w:eastAsia="Cambria" w:hAnsi="Times New Roman" w:cs="Times New Roman"/>
          <w:color w:val="auto"/>
          <w:lang w:val="en-US"/>
        </w:rPr>
        <w:t xml:space="preserve">in </w:t>
      </w:r>
      <w:r>
        <w:rPr>
          <w:rFonts w:ascii="Times New Roman" w:eastAsia="Cambria" w:hAnsi="Times New Roman" w:cs="Times New Roman"/>
          <w:color w:val="auto"/>
          <w:lang w:val="en-US"/>
        </w:rPr>
        <w:t>Kyiv.</w:t>
      </w:r>
    </w:p>
    <w:p w:rsidR="008B1FC0" w:rsidRPr="004A2B63" w:rsidRDefault="008B1FC0" w:rsidP="008B1FC0">
      <w:pPr>
        <w:spacing w:after="0"/>
        <w:jc w:val="both"/>
        <w:rPr>
          <w:rFonts w:ascii="Times New Roman" w:eastAsia="Cambria" w:hAnsi="Times New Roman" w:cs="Times New Roman"/>
          <w:color w:val="auto"/>
          <w:lang w:val="en-US"/>
        </w:rPr>
      </w:pPr>
    </w:p>
    <w:p w:rsidR="008B1FC0" w:rsidRPr="004A2B63" w:rsidRDefault="008B1FC0" w:rsidP="008B1FC0">
      <w:pPr>
        <w:pStyle w:val="a9"/>
        <w:spacing w:before="0" w:beforeAutospacing="0" w:after="0" w:afterAutospacing="0" w:line="276" w:lineRule="auto"/>
        <w:jc w:val="both"/>
        <w:rPr>
          <w:rFonts w:eastAsia="Cambria"/>
          <w:sz w:val="22"/>
          <w:szCs w:val="22"/>
          <w:lang w:val="en-US"/>
        </w:rPr>
      </w:pPr>
      <w:r w:rsidRPr="004A2B63">
        <w:rPr>
          <w:rFonts w:eastAsia="Cambria"/>
          <w:sz w:val="22"/>
          <w:szCs w:val="22"/>
          <w:lang w:val="en-US"/>
        </w:rPr>
        <w:t xml:space="preserve">The expo </w:t>
      </w:r>
      <w:r w:rsidR="00C62B27">
        <w:rPr>
          <w:rFonts w:eastAsia="Cambria"/>
          <w:sz w:val="22"/>
          <w:szCs w:val="22"/>
          <w:lang w:val="en-US"/>
        </w:rPr>
        <w:t>was</w:t>
      </w:r>
      <w:r w:rsidRPr="004A2B63">
        <w:rPr>
          <w:rFonts w:eastAsia="Cambria"/>
          <w:sz w:val="22"/>
          <w:szCs w:val="22"/>
          <w:lang w:val="en-US"/>
        </w:rPr>
        <w:t xml:space="preserve"> the first event of its kind in the CIS, bringing together representatives of companies operating in immigration, consulting, education and law, as well as international developers and business schools from more than 18 countries, including the USA, Canada, France, Bulgaria, Slovakia, Slovenia.  </w:t>
      </w:r>
    </w:p>
    <w:p w:rsidR="008B1FC0" w:rsidRPr="004A2B63" w:rsidRDefault="008B1FC0" w:rsidP="008B1FC0">
      <w:pPr>
        <w:pStyle w:val="a9"/>
        <w:spacing w:before="0" w:beforeAutospacing="0" w:after="0" w:afterAutospacing="0" w:line="276" w:lineRule="auto"/>
        <w:jc w:val="both"/>
        <w:rPr>
          <w:rFonts w:eastAsia="Cambria"/>
          <w:sz w:val="22"/>
          <w:szCs w:val="22"/>
          <w:lang w:val="en-US"/>
        </w:rPr>
      </w:pPr>
    </w:p>
    <w:p w:rsidR="008B1FC0" w:rsidRPr="004A2B63" w:rsidRDefault="008B1FC0" w:rsidP="008B1FC0">
      <w:pPr>
        <w:jc w:val="both"/>
        <w:rPr>
          <w:rFonts w:ascii="Times New Roman" w:eastAsia="Cambria" w:hAnsi="Times New Roman" w:cs="Times New Roman"/>
          <w:color w:val="auto"/>
          <w:lang w:val="en-US"/>
        </w:rPr>
      </w:pPr>
      <w:r w:rsidRPr="004A2B63">
        <w:rPr>
          <w:rFonts w:ascii="Times New Roman" w:eastAsia="Cambria" w:hAnsi="Times New Roman" w:cs="Times New Roman"/>
          <w:color w:val="auto"/>
          <w:lang w:val="en-US"/>
        </w:rPr>
        <w:t xml:space="preserve">The International Emigration Expo was attended by representatives of a number of leading companies: EY, Deloitte, </w:t>
      </w:r>
      <w:proofErr w:type="spellStart"/>
      <w:r w:rsidRPr="004A2B63">
        <w:rPr>
          <w:rFonts w:ascii="Times New Roman" w:eastAsia="Cambria" w:hAnsi="Times New Roman" w:cs="Times New Roman"/>
          <w:color w:val="auto"/>
          <w:lang w:val="en-US"/>
        </w:rPr>
        <w:t>Feod</w:t>
      </w:r>
      <w:proofErr w:type="spellEnd"/>
      <w:r w:rsidRPr="004A2B63">
        <w:rPr>
          <w:rFonts w:ascii="Times New Roman" w:eastAsia="Cambria" w:hAnsi="Times New Roman" w:cs="Times New Roman"/>
          <w:color w:val="auto"/>
          <w:lang w:val="en-US"/>
        </w:rPr>
        <w:t xml:space="preserve"> Group, BPT Group, </w:t>
      </w:r>
      <w:proofErr w:type="spellStart"/>
      <w:r w:rsidRPr="004A2B63">
        <w:rPr>
          <w:rFonts w:ascii="Times New Roman" w:eastAsia="Cambria" w:hAnsi="Times New Roman" w:cs="Times New Roman"/>
          <w:color w:val="auto"/>
          <w:lang w:val="en-US"/>
        </w:rPr>
        <w:t>Leptos</w:t>
      </w:r>
      <w:proofErr w:type="spellEnd"/>
      <w:r w:rsidRPr="004A2B63">
        <w:rPr>
          <w:rFonts w:ascii="Times New Roman" w:eastAsia="Cambria" w:hAnsi="Times New Roman" w:cs="Times New Roman"/>
          <w:color w:val="auto"/>
          <w:lang w:val="en-US"/>
        </w:rPr>
        <w:t xml:space="preserve"> Estates, LOWTAX Pro, </w:t>
      </w:r>
      <w:proofErr w:type="spellStart"/>
      <w:r w:rsidRPr="004A2B63">
        <w:rPr>
          <w:rFonts w:ascii="Times New Roman" w:eastAsia="Cambria" w:hAnsi="Times New Roman" w:cs="Times New Roman"/>
          <w:color w:val="auto"/>
          <w:lang w:val="en-US"/>
        </w:rPr>
        <w:t>Voldan</w:t>
      </w:r>
      <w:proofErr w:type="spellEnd"/>
      <w:r w:rsidRPr="004A2B63">
        <w:rPr>
          <w:rFonts w:ascii="Times New Roman" w:eastAsia="Cambria" w:hAnsi="Times New Roman" w:cs="Times New Roman"/>
          <w:color w:val="auto"/>
          <w:lang w:val="en-US"/>
        </w:rPr>
        <w:t xml:space="preserve"> Investments, </w:t>
      </w:r>
      <w:proofErr w:type="spellStart"/>
      <w:r w:rsidRPr="004A2B63">
        <w:rPr>
          <w:rFonts w:ascii="Times New Roman" w:eastAsia="Cambria" w:hAnsi="Times New Roman" w:cs="Times New Roman"/>
          <w:color w:val="auto"/>
          <w:lang w:val="en-US"/>
        </w:rPr>
        <w:t>Posolstvo</w:t>
      </w:r>
      <w:proofErr w:type="spellEnd"/>
      <w:r w:rsidRPr="004A2B63">
        <w:rPr>
          <w:rFonts w:ascii="Times New Roman" w:eastAsia="Cambria" w:hAnsi="Times New Roman" w:cs="Times New Roman"/>
          <w:color w:val="auto"/>
          <w:lang w:val="en-US"/>
        </w:rPr>
        <w:t xml:space="preserve"> EU, </w:t>
      </w:r>
      <w:proofErr w:type="spellStart"/>
      <w:r w:rsidRPr="004A2B63">
        <w:rPr>
          <w:rFonts w:ascii="Times New Roman" w:eastAsia="Cambria" w:hAnsi="Times New Roman" w:cs="Times New Roman"/>
          <w:color w:val="auto"/>
          <w:lang w:val="en-US"/>
        </w:rPr>
        <w:t>PRVIGroup</w:t>
      </w:r>
      <w:proofErr w:type="spellEnd"/>
      <w:r w:rsidRPr="004A2B63">
        <w:rPr>
          <w:rFonts w:ascii="Times New Roman" w:eastAsia="Cambria" w:hAnsi="Times New Roman" w:cs="Times New Roman"/>
          <w:color w:val="auto"/>
          <w:lang w:val="en-US"/>
        </w:rPr>
        <w:t xml:space="preserve">, ОK Capital , Hayat Estate, </w:t>
      </w:r>
      <w:proofErr w:type="spellStart"/>
      <w:r w:rsidRPr="004A2B63">
        <w:rPr>
          <w:rFonts w:ascii="Times New Roman" w:eastAsia="Cambria" w:hAnsi="Times New Roman" w:cs="Times New Roman"/>
          <w:color w:val="auto"/>
          <w:lang w:val="en-US"/>
        </w:rPr>
        <w:t>Cybarco</w:t>
      </w:r>
      <w:proofErr w:type="spellEnd"/>
      <w:r w:rsidRPr="004A2B63">
        <w:rPr>
          <w:rFonts w:ascii="Times New Roman" w:eastAsia="Cambria" w:hAnsi="Times New Roman" w:cs="Times New Roman"/>
          <w:color w:val="auto"/>
          <w:lang w:val="en-US"/>
        </w:rPr>
        <w:t xml:space="preserve"> Development, Alpha </w:t>
      </w:r>
      <w:proofErr w:type="spellStart"/>
      <w:r w:rsidRPr="004A2B63">
        <w:rPr>
          <w:rFonts w:ascii="Times New Roman" w:eastAsia="Cambria" w:hAnsi="Times New Roman" w:cs="Times New Roman"/>
          <w:color w:val="auto"/>
          <w:lang w:val="en-US"/>
        </w:rPr>
        <w:t>Immobilien</w:t>
      </w:r>
      <w:proofErr w:type="spellEnd"/>
      <w:r w:rsidRPr="004A2B63">
        <w:rPr>
          <w:rFonts w:ascii="Times New Roman" w:eastAsia="Cambria" w:hAnsi="Times New Roman" w:cs="Times New Roman"/>
          <w:color w:val="auto"/>
          <w:lang w:val="en-US"/>
        </w:rPr>
        <w:t xml:space="preserve">, BPT Group, Expedite Consulting Group, Study Consulting, 2TM, Business Link, Legal </w:t>
      </w:r>
      <w:proofErr w:type="spellStart"/>
      <w:r w:rsidRPr="004A2B63">
        <w:rPr>
          <w:rFonts w:ascii="Times New Roman" w:eastAsia="Cambria" w:hAnsi="Times New Roman" w:cs="Times New Roman"/>
          <w:color w:val="auto"/>
          <w:lang w:val="en-US"/>
        </w:rPr>
        <w:t>Profservice</w:t>
      </w:r>
      <w:proofErr w:type="spellEnd"/>
      <w:r w:rsidRPr="004A2B63">
        <w:rPr>
          <w:rFonts w:ascii="Times New Roman" w:eastAsia="Cambria" w:hAnsi="Times New Roman" w:cs="Times New Roman"/>
          <w:color w:val="auto"/>
          <w:lang w:val="en-US"/>
        </w:rPr>
        <w:t xml:space="preserve">, </w:t>
      </w:r>
      <w:proofErr w:type="spellStart"/>
      <w:r w:rsidRPr="004A2B63">
        <w:rPr>
          <w:rFonts w:ascii="Times New Roman" w:eastAsia="Cambria" w:hAnsi="Times New Roman" w:cs="Times New Roman"/>
          <w:color w:val="auto"/>
          <w:lang w:val="en-US"/>
        </w:rPr>
        <w:t>Innveso</w:t>
      </w:r>
      <w:proofErr w:type="spellEnd"/>
      <w:r w:rsidRPr="004A2B63">
        <w:rPr>
          <w:rFonts w:ascii="Times New Roman" w:eastAsia="Cambria" w:hAnsi="Times New Roman" w:cs="Times New Roman"/>
          <w:color w:val="auto"/>
          <w:lang w:val="en-US"/>
        </w:rPr>
        <w:t xml:space="preserve"> Consulting, </w:t>
      </w:r>
      <w:proofErr w:type="spellStart"/>
      <w:r w:rsidRPr="004A2B63">
        <w:rPr>
          <w:rFonts w:ascii="Times New Roman" w:eastAsia="Cambria" w:hAnsi="Times New Roman" w:cs="Times New Roman"/>
          <w:color w:val="auto"/>
          <w:lang w:val="en-US"/>
        </w:rPr>
        <w:t>Oneworld</w:t>
      </w:r>
      <w:proofErr w:type="spellEnd"/>
      <w:r w:rsidRPr="004A2B63">
        <w:rPr>
          <w:rFonts w:ascii="Times New Roman" w:eastAsia="Cambria" w:hAnsi="Times New Roman" w:cs="Times New Roman"/>
          <w:color w:val="auto"/>
          <w:lang w:val="en-US"/>
        </w:rPr>
        <w:t xml:space="preserve">  Ltd, Malta VIP Ltd, </w:t>
      </w:r>
      <w:proofErr w:type="spellStart"/>
      <w:r w:rsidRPr="004A2B63">
        <w:rPr>
          <w:rFonts w:ascii="Times New Roman" w:eastAsia="Cambria" w:hAnsi="Times New Roman" w:cs="Times New Roman"/>
          <w:color w:val="auto"/>
          <w:lang w:val="en-US"/>
        </w:rPr>
        <w:t>Pafilia</w:t>
      </w:r>
      <w:proofErr w:type="spellEnd"/>
      <w:r w:rsidRPr="004A2B63">
        <w:rPr>
          <w:rFonts w:ascii="Times New Roman" w:eastAsia="Cambria" w:hAnsi="Times New Roman" w:cs="Times New Roman"/>
          <w:color w:val="auto"/>
          <w:lang w:val="en-US"/>
        </w:rPr>
        <w:t xml:space="preserve"> Property Developers Ltd, Immigration Law Firm of Inna </w:t>
      </w:r>
      <w:proofErr w:type="spellStart"/>
      <w:r w:rsidRPr="004A2B63">
        <w:rPr>
          <w:rFonts w:ascii="Times New Roman" w:eastAsia="Cambria" w:hAnsi="Times New Roman" w:cs="Times New Roman"/>
          <w:color w:val="auto"/>
          <w:lang w:val="en-US"/>
        </w:rPr>
        <w:t>Kogan</w:t>
      </w:r>
      <w:proofErr w:type="spellEnd"/>
      <w:r w:rsidRPr="004A2B63">
        <w:rPr>
          <w:rFonts w:ascii="Times New Roman" w:eastAsia="Cambria" w:hAnsi="Times New Roman" w:cs="Times New Roman"/>
          <w:color w:val="auto"/>
          <w:lang w:val="en-US"/>
        </w:rPr>
        <w:t xml:space="preserve"> B.A., LL.B., SAYAMA Real Estate, Alliance Immigration &amp; Education Consulting, Tower Group, LLC, Grade Global Education, Oksana </w:t>
      </w:r>
      <w:proofErr w:type="spellStart"/>
      <w:r w:rsidRPr="004A2B63">
        <w:rPr>
          <w:rFonts w:ascii="Times New Roman" w:eastAsia="Cambria" w:hAnsi="Times New Roman" w:cs="Times New Roman"/>
          <w:color w:val="auto"/>
          <w:lang w:val="en-US"/>
        </w:rPr>
        <w:t>Sokolova</w:t>
      </w:r>
      <w:proofErr w:type="spellEnd"/>
      <w:r w:rsidRPr="004A2B63">
        <w:rPr>
          <w:rFonts w:ascii="Times New Roman" w:eastAsia="Cambria" w:hAnsi="Times New Roman" w:cs="Times New Roman"/>
          <w:color w:val="auto"/>
          <w:lang w:val="en-US"/>
        </w:rPr>
        <w:t xml:space="preserve"> Law firm, F</w:t>
      </w:r>
      <w:r w:rsidR="00892AE2">
        <w:rPr>
          <w:rFonts w:ascii="Times New Roman" w:eastAsia="Cambria" w:hAnsi="Times New Roman" w:cs="Times New Roman"/>
          <w:color w:val="auto"/>
          <w:lang w:val="en-US"/>
        </w:rPr>
        <w:t>oreigner Regional Registration</w:t>
      </w:r>
      <w:r w:rsidRPr="004A2B63">
        <w:rPr>
          <w:rFonts w:ascii="Times New Roman" w:eastAsia="Cambria" w:hAnsi="Times New Roman" w:cs="Times New Roman"/>
          <w:color w:val="auto"/>
          <w:lang w:val="en-US"/>
        </w:rPr>
        <w:t xml:space="preserve"> Office,  Clever Invest GmbH, </w:t>
      </w:r>
      <w:proofErr w:type="spellStart"/>
      <w:r w:rsidRPr="004A2B63">
        <w:rPr>
          <w:rFonts w:ascii="Times New Roman" w:eastAsia="Cambria" w:hAnsi="Times New Roman" w:cs="Times New Roman"/>
          <w:color w:val="auto"/>
          <w:lang w:val="en-US"/>
        </w:rPr>
        <w:t>NothernLAND</w:t>
      </w:r>
      <w:proofErr w:type="spellEnd"/>
      <w:r w:rsidRPr="004A2B63">
        <w:rPr>
          <w:rFonts w:ascii="Times New Roman" w:eastAsia="Cambria" w:hAnsi="Times New Roman" w:cs="Times New Roman"/>
          <w:color w:val="auto"/>
          <w:lang w:val="en-US"/>
        </w:rPr>
        <w:t>, EU For You, IS-Visa. Immigration service, Visa Free Europe.</w:t>
      </w:r>
    </w:p>
    <w:p w:rsidR="008B1FC0" w:rsidRPr="004A2B63" w:rsidRDefault="008B1FC0" w:rsidP="008B1FC0">
      <w:pPr>
        <w:pStyle w:val="a9"/>
        <w:spacing w:after="0" w:line="276" w:lineRule="auto"/>
        <w:jc w:val="both"/>
        <w:rPr>
          <w:rFonts w:eastAsia="Cambria"/>
          <w:sz w:val="22"/>
          <w:szCs w:val="22"/>
          <w:lang w:val="en-US"/>
        </w:rPr>
      </w:pPr>
      <w:r w:rsidRPr="004A2B63">
        <w:rPr>
          <w:rFonts w:eastAsia="Cambria"/>
          <w:sz w:val="22"/>
          <w:szCs w:val="22"/>
          <w:lang w:val="en-US"/>
        </w:rPr>
        <w:t xml:space="preserve">The </w:t>
      </w:r>
      <w:r w:rsidR="00C62B27">
        <w:rPr>
          <w:rFonts w:eastAsia="Cambria"/>
          <w:sz w:val="22"/>
          <w:szCs w:val="22"/>
          <w:lang w:val="en-US"/>
        </w:rPr>
        <w:t>event was</w:t>
      </w:r>
      <w:r w:rsidRPr="004A2B63">
        <w:rPr>
          <w:rFonts w:eastAsia="Cambria"/>
          <w:sz w:val="22"/>
          <w:szCs w:val="22"/>
          <w:lang w:val="en-US"/>
        </w:rPr>
        <w:t xml:space="preserve"> held in both B2B and B2C formats. Visitors include</w:t>
      </w:r>
      <w:r w:rsidR="00C62B27">
        <w:rPr>
          <w:rFonts w:eastAsia="Cambria"/>
          <w:sz w:val="22"/>
          <w:szCs w:val="22"/>
          <w:lang w:val="en-US"/>
        </w:rPr>
        <w:t>d</w:t>
      </w:r>
      <w:r w:rsidRPr="004A2B63">
        <w:rPr>
          <w:rFonts w:eastAsia="Cambria"/>
          <w:sz w:val="22"/>
          <w:szCs w:val="22"/>
          <w:lang w:val="en-US"/>
        </w:rPr>
        <w:t xml:space="preserve"> representatives of immigration companies, law firms, real estate, travel and educational agencies, and individual guests interested in relocating to another country, purchasing real estate overseas, private entrepreneurs seeking international markets, and young people looking for opportunities to study abroad.   </w:t>
      </w:r>
    </w:p>
    <w:p w:rsidR="008B1FC0" w:rsidRPr="004A2B63" w:rsidRDefault="00C62B27" w:rsidP="008B1FC0">
      <w:pPr>
        <w:pStyle w:val="a9"/>
        <w:spacing w:before="0" w:beforeAutospacing="0" w:after="0" w:afterAutospacing="0" w:line="276" w:lineRule="auto"/>
        <w:jc w:val="both"/>
        <w:rPr>
          <w:rFonts w:eastAsia="Cambria"/>
          <w:sz w:val="22"/>
          <w:szCs w:val="22"/>
          <w:lang w:val="en-US"/>
        </w:rPr>
      </w:pPr>
      <w:r>
        <w:rPr>
          <w:rFonts w:eastAsia="Cambria"/>
          <w:sz w:val="22"/>
          <w:szCs w:val="22"/>
          <w:lang w:val="en-US"/>
        </w:rPr>
        <w:t>Visitors had an opportunity t</w:t>
      </w:r>
      <w:r w:rsidR="008B1FC0" w:rsidRPr="004A2B63">
        <w:rPr>
          <w:rFonts w:eastAsia="Cambria"/>
          <w:sz w:val="22"/>
          <w:szCs w:val="22"/>
          <w:lang w:val="en-US"/>
        </w:rPr>
        <w:t xml:space="preserve">o get first-hand information and advice on: existing immigration programs, including residency and citizenship options; acquisition of real estate and education abroad; investment opportunities; and starting or developing businesses overseas. </w:t>
      </w:r>
    </w:p>
    <w:p w:rsidR="008B1FC0" w:rsidRPr="004A2B63" w:rsidRDefault="008B1FC0" w:rsidP="008B1FC0">
      <w:pPr>
        <w:spacing w:after="240"/>
        <w:jc w:val="both"/>
        <w:rPr>
          <w:rFonts w:ascii="Times New Roman" w:eastAsia="Cambria" w:hAnsi="Times New Roman" w:cs="Times New Roman"/>
          <w:color w:val="auto"/>
          <w:lang w:val="en-US"/>
        </w:rPr>
      </w:pPr>
    </w:p>
    <w:p w:rsidR="008B1FC0" w:rsidRPr="004A2B63" w:rsidRDefault="008B1FC0" w:rsidP="008B1FC0">
      <w:pPr>
        <w:spacing w:after="240"/>
        <w:jc w:val="both"/>
        <w:rPr>
          <w:rFonts w:ascii="Times New Roman" w:eastAsia="Cambria" w:hAnsi="Times New Roman" w:cs="Times New Roman"/>
          <w:color w:val="auto"/>
          <w:lang w:val="en-US"/>
        </w:rPr>
      </w:pPr>
      <w:r w:rsidRPr="004A2B63">
        <w:rPr>
          <w:rFonts w:ascii="Times New Roman" w:eastAsia="Cambria" w:hAnsi="Times New Roman" w:cs="Times New Roman"/>
          <w:color w:val="auto"/>
          <w:lang w:val="en-US"/>
        </w:rPr>
        <w:t xml:space="preserve">The event program as well as lists of speakers, exhibitors and partners are available on the </w:t>
      </w:r>
      <w:hyperlink r:id="rId7" w:history="1">
        <w:r w:rsidRPr="004A2B63">
          <w:rPr>
            <w:rStyle w:val="aa"/>
            <w:rFonts w:ascii="Times New Roman" w:eastAsia="Cambria" w:hAnsi="Times New Roman" w:cs="Times New Roman"/>
            <w:color w:val="auto"/>
            <w:lang w:val="en-US"/>
          </w:rPr>
          <w:t>official website</w:t>
        </w:r>
      </w:hyperlink>
      <w:bookmarkStart w:id="0" w:name="_GoBack"/>
      <w:bookmarkEnd w:id="0"/>
      <w:r w:rsidRPr="004A2B63">
        <w:rPr>
          <w:rFonts w:ascii="Times New Roman" w:eastAsia="Cambria" w:hAnsi="Times New Roman" w:cs="Times New Roman"/>
          <w:color w:val="auto"/>
          <w:lang w:val="en-US"/>
        </w:rPr>
        <w:t xml:space="preserve"> of the International Emigration Expo 2016.</w:t>
      </w:r>
    </w:p>
    <w:p w:rsidR="008B1FC0" w:rsidRPr="00164577" w:rsidRDefault="008B1FC0" w:rsidP="008B1FC0">
      <w:pPr>
        <w:rPr>
          <w:lang w:val="en-US"/>
        </w:rPr>
      </w:pPr>
    </w:p>
    <w:p w:rsidR="00FA38D4" w:rsidRPr="00BF6FD8" w:rsidRDefault="00FA38D4">
      <w:pPr>
        <w:rPr>
          <w:lang w:val="en-US"/>
        </w:rPr>
      </w:pPr>
    </w:p>
    <w:sectPr w:rsidR="00FA38D4" w:rsidRPr="00BF6FD8" w:rsidSect="00BF6FD8">
      <w:headerReference w:type="default" r:id="rId8"/>
      <w:pgSz w:w="11906" w:h="16838"/>
      <w:pgMar w:top="255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5F" w:rsidRDefault="00D4375F" w:rsidP="00BF6FD8">
      <w:pPr>
        <w:spacing w:after="0" w:line="240" w:lineRule="auto"/>
      </w:pPr>
      <w:r>
        <w:separator/>
      </w:r>
    </w:p>
  </w:endnote>
  <w:endnote w:type="continuationSeparator" w:id="0">
    <w:p w:rsidR="00D4375F" w:rsidRDefault="00D4375F" w:rsidP="00BF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5F" w:rsidRDefault="00D4375F" w:rsidP="00BF6FD8">
      <w:pPr>
        <w:spacing w:after="0" w:line="240" w:lineRule="auto"/>
      </w:pPr>
      <w:r>
        <w:separator/>
      </w:r>
    </w:p>
  </w:footnote>
  <w:footnote w:type="continuationSeparator" w:id="0">
    <w:p w:rsidR="00D4375F" w:rsidRDefault="00D4375F" w:rsidP="00BF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D8" w:rsidRPr="00BF6FD8" w:rsidRDefault="002D7B85">
    <w:pPr>
      <w:pStyle w:val="a3"/>
      <w:rPr>
        <w:lang w:val="en-US"/>
      </w:rPr>
    </w:pPr>
    <w:r>
      <w:rPr>
        <w:noProof/>
        <w:lang w:eastAsia="ru-RU"/>
      </w:rPr>
      <w:drawing>
        <wp:anchor distT="0" distB="0" distL="114300" distR="114300" simplePos="0" relativeHeight="251658240" behindDoc="1" locked="0" layoutInCell="1" allowOverlap="1" wp14:anchorId="3D780635" wp14:editId="4092F93E">
          <wp:simplePos x="0" y="0"/>
          <wp:positionH relativeFrom="column">
            <wp:posOffset>-719727</wp:posOffset>
          </wp:positionH>
          <wp:positionV relativeFrom="paragraph">
            <wp:posOffset>-449853</wp:posOffset>
          </wp:positionV>
          <wp:extent cx="7563600" cy="10692000"/>
          <wp:effectExtent l="0" t="0" r="0" b="0"/>
          <wp:wrapNone/>
          <wp:docPr id="2" name="Рисунок 2" descr="D:\Viktor\IEE\Blank\Blank_IE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IEE\Blank\Blank_IE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8"/>
    <w:rsid w:val="002D7B85"/>
    <w:rsid w:val="00593275"/>
    <w:rsid w:val="005B0BB3"/>
    <w:rsid w:val="006A481B"/>
    <w:rsid w:val="006F3895"/>
    <w:rsid w:val="00892AE2"/>
    <w:rsid w:val="008B1FC0"/>
    <w:rsid w:val="00B54004"/>
    <w:rsid w:val="00BF6FD8"/>
    <w:rsid w:val="00C61E50"/>
    <w:rsid w:val="00C62B27"/>
    <w:rsid w:val="00CB2447"/>
    <w:rsid w:val="00D4375F"/>
    <w:rsid w:val="00FA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FC0"/>
    <w:pPr>
      <w:pBdr>
        <w:top w:val="nil"/>
        <w:left w:val="nil"/>
        <w:bottom w:val="nil"/>
        <w:right w:val="nil"/>
        <w:between w:val="nil"/>
      </w:pBdr>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4">
    <w:name w:val="Верхний колонтитул Знак"/>
    <w:basedOn w:val="a0"/>
    <w:link w:val="a3"/>
    <w:uiPriority w:val="99"/>
    <w:rsid w:val="00BF6FD8"/>
  </w:style>
  <w:style w:type="paragraph" w:styleId="a5">
    <w:name w:val="footer"/>
    <w:basedOn w:val="a"/>
    <w:link w:val="a6"/>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6">
    <w:name w:val="Нижний колонтитул Знак"/>
    <w:basedOn w:val="a0"/>
    <w:link w:val="a5"/>
    <w:uiPriority w:val="99"/>
    <w:rsid w:val="00BF6FD8"/>
  </w:style>
  <w:style w:type="paragraph" w:styleId="a7">
    <w:name w:val="Balloon Text"/>
    <w:basedOn w:val="a"/>
    <w:link w:val="a8"/>
    <w:uiPriority w:val="99"/>
    <w:semiHidden/>
    <w:unhideWhenUsed/>
    <w:rsid w:val="00BF6F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D8"/>
    <w:rPr>
      <w:rFonts w:ascii="Tahoma" w:hAnsi="Tahoma" w:cs="Tahoma"/>
      <w:sz w:val="16"/>
      <w:szCs w:val="16"/>
    </w:rPr>
  </w:style>
  <w:style w:type="paragraph" w:styleId="a9">
    <w:name w:val="Normal (Web)"/>
    <w:basedOn w:val="a"/>
    <w:uiPriority w:val="99"/>
    <w:unhideWhenUsed/>
    <w:rsid w:val="008B1F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8B1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1FC0"/>
    <w:pPr>
      <w:pBdr>
        <w:top w:val="nil"/>
        <w:left w:val="nil"/>
        <w:bottom w:val="nil"/>
        <w:right w:val="nil"/>
        <w:between w:val="nil"/>
      </w:pBdr>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4">
    <w:name w:val="Верхний колонтитул Знак"/>
    <w:basedOn w:val="a0"/>
    <w:link w:val="a3"/>
    <w:uiPriority w:val="99"/>
    <w:rsid w:val="00BF6FD8"/>
  </w:style>
  <w:style w:type="paragraph" w:styleId="a5">
    <w:name w:val="footer"/>
    <w:basedOn w:val="a"/>
    <w:link w:val="a6"/>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6">
    <w:name w:val="Нижний колонтитул Знак"/>
    <w:basedOn w:val="a0"/>
    <w:link w:val="a5"/>
    <w:uiPriority w:val="99"/>
    <w:rsid w:val="00BF6FD8"/>
  </w:style>
  <w:style w:type="paragraph" w:styleId="a7">
    <w:name w:val="Balloon Text"/>
    <w:basedOn w:val="a"/>
    <w:link w:val="a8"/>
    <w:uiPriority w:val="99"/>
    <w:semiHidden/>
    <w:unhideWhenUsed/>
    <w:rsid w:val="00BF6F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D8"/>
    <w:rPr>
      <w:rFonts w:ascii="Tahoma" w:hAnsi="Tahoma" w:cs="Tahoma"/>
      <w:sz w:val="16"/>
      <w:szCs w:val="16"/>
    </w:rPr>
  </w:style>
  <w:style w:type="paragraph" w:styleId="a9">
    <w:name w:val="Normal (Web)"/>
    <w:basedOn w:val="a"/>
    <w:uiPriority w:val="99"/>
    <w:unhideWhenUsed/>
    <w:rsid w:val="008B1F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8B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lpe.c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Design5</dc:creator>
  <cp:lastModifiedBy>Пользователь</cp:lastModifiedBy>
  <cp:revision>6</cp:revision>
  <dcterms:created xsi:type="dcterms:W3CDTF">2017-11-23T09:31:00Z</dcterms:created>
  <dcterms:modified xsi:type="dcterms:W3CDTF">2017-11-23T08:09:00Z</dcterms:modified>
</cp:coreProperties>
</file>